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56" w:rsidRDefault="00452756" w:rsidP="00452756">
      <w:pPr>
        <w:rPr>
          <w:rFonts w:ascii="Comic Sans MS" w:hAnsi="Comic Sans MS"/>
          <w:b/>
          <w:bCs/>
          <w:lang w:eastAsia="en-GB"/>
        </w:rPr>
      </w:pPr>
      <w:bookmarkStart w:id="0" w:name="_GoBack"/>
      <w:bookmarkEnd w:id="0"/>
      <w:r>
        <w:rPr>
          <w:rFonts w:ascii="Comic Sans MS" w:hAnsi="Comic Sans MS"/>
          <w:b/>
          <w:bCs/>
          <w:sz w:val="32"/>
          <w:szCs w:val="32"/>
          <w:lang w:eastAsia="en-GB"/>
        </w:rPr>
        <w:t xml:space="preserve">Vaccination Programmes @ MHC </w:t>
      </w:r>
      <w:r>
        <w:rPr>
          <w:rFonts w:ascii="Comic Sans MS" w:hAnsi="Comic Sans MS"/>
          <w:b/>
          <w:bCs/>
          <w:noProof/>
          <w:sz w:val="32"/>
          <w:szCs w:val="32"/>
          <w:lang w:eastAsia="en-GB"/>
        </w:rPr>
        <w:drawing>
          <wp:inline distT="0" distB="0" distL="0" distR="0">
            <wp:extent cx="371475" cy="361950"/>
            <wp:effectExtent l="0" t="0" r="9525" b="0"/>
            <wp:docPr id="1" name="Picture 1" descr="Description: remigho-syrin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migho-syringe[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r>
        <w:rPr>
          <w:rFonts w:ascii="Comic Sans MS" w:hAnsi="Comic Sans MS"/>
          <w:b/>
          <w:bCs/>
          <w:sz w:val="40"/>
          <w:szCs w:val="40"/>
          <w:lang w:eastAsia="en-GB"/>
        </w:rPr>
        <w:t> </w:t>
      </w:r>
      <w:proofErr w:type="gramStart"/>
      <w:r>
        <w:rPr>
          <w:rFonts w:ascii="Comic Sans MS" w:hAnsi="Comic Sans MS"/>
          <w:b/>
          <w:bCs/>
          <w:lang w:eastAsia="en-GB"/>
        </w:rPr>
        <w:t>We</w:t>
      </w:r>
      <w:proofErr w:type="gramEnd"/>
      <w:r>
        <w:rPr>
          <w:rFonts w:ascii="Comic Sans MS" w:hAnsi="Comic Sans MS"/>
          <w:b/>
          <w:bCs/>
          <w:lang w:eastAsia="en-GB"/>
        </w:rPr>
        <w:t xml:space="preserve"> offer a range of vaccination and immunisations programmes at Marylebone for patients of all ages</w:t>
      </w:r>
      <w:r>
        <w:rPr>
          <w:rFonts w:ascii="Comic Sans MS" w:hAnsi="Comic Sans MS"/>
          <w:lang w:eastAsia="en-GB"/>
        </w:rPr>
        <w:t>.</w:t>
      </w:r>
      <w:r>
        <w:rPr>
          <w:rFonts w:ascii="Comic Sans MS" w:hAnsi="Comic Sans MS"/>
          <w:b/>
          <w:bCs/>
          <w:lang w:eastAsia="en-GB"/>
        </w:rPr>
        <w:t xml:space="preserve"> Please ask reception if you would like more information.  </w:t>
      </w:r>
    </w:p>
    <w:p w:rsidR="00452756" w:rsidRDefault="00452756" w:rsidP="00452756">
      <w:pPr>
        <w:spacing w:after="100" w:afterAutospacing="1"/>
        <w:rPr>
          <w:rFonts w:ascii="Comic Sans MS" w:hAnsi="Comic Sans MS"/>
          <w:sz w:val="22"/>
          <w:szCs w:val="22"/>
          <w:lang w:eastAsia="en-GB"/>
        </w:rPr>
      </w:pPr>
      <w:r>
        <w:rPr>
          <w:rFonts w:ascii="Comic Sans MS" w:hAnsi="Comic Sans MS"/>
          <w:b/>
          <w:bCs/>
          <w:lang w:eastAsia="en-GB"/>
        </w:rPr>
        <w:t>6-in one vaccine- Given at:</w:t>
      </w:r>
      <w:r>
        <w:rPr>
          <w:rFonts w:ascii="Comic Sans MS" w:hAnsi="Comic Sans MS"/>
          <w:lang w:eastAsia="en-GB"/>
        </w:rPr>
        <w:t> 8, 12 and 16 weeks of age to all babies born on or after 1 August. 2017. Protects</w:t>
      </w:r>
      <w:proofErr w:type="gramStart"/>
      <w:r>
        <w:rPr>
          <w:rFonts w:ascii="Comic Sans MS" w:hAnsi="Comic Sans MS"/>
          <w:lang w:eastAsia="en-GB"/>
        </w:rPr>
        <w:t>  against</w:t>
      </w:r>
      <w:proofErr w:type="gramEnd"/>
      <w:r>
        <w:rPr>
          <w:rFonts w:ascii="Comic Sans MS" w:hAnsi="Comic Sans MS"/>
          <w:lang w:eastAsia="en-GB"/>
        </w:rPr>
        <w:t xml:space="preserve">: </w:t>
      </w:r>
      <w:hyperlink r:id="rId7" w:history="1">
        <w:proofErr w:type="spellStart"/>
        <w:r>
          <w:rPr>
            <w:rStyle w:val="Hyperlink"/>
            <w:rFonts w:ascii="Comic Sans MS" w:hAnsi="Comic Sans MS"/>
            <w:color w:val="330072"/>
            <w:lang w:eastAsia="en-GB"/>
          </w:rPr>
          <w:t>Hib</w:t>
        </w:r>
        <w:proofErr w:type="spellEnd"/>
        <w:r>
          <w:rPr>
            <w:rStyle w:val="Hyperlink"/>
            <w:rFonts w:ascii="Comic Sans MS" w:hAnsi="Comic Sans MS"/>
            <w:color w:val="330072"/>
            <w:lang w:eastAsia="en-GB"/>
          </w:rPr>
          <w:t xml:space="preserve"> (</w:t>
        </w:r>
        <w:proofErr w:type="spellStart"/>
        <w:r>
          <w:rPr>
            <w:rStyle w:val="Hyperlink"/>
            <w:rFonts w:ascii="Comic Sans MS" w:hAnsi="Comic Sans MS"/>
            <w:color w:val="330072"/>
            <w:lang w:eastAsia="en-GB"/>
          </w:rPr>
          <w:t>Haemophilus</w:t>
        </w:r>
        <w:proofErr w:type="spellEnd"/>
        <w:r>
          <w:rPr>
            <w:rStyle w:val="Hyperlink"/>
            <w:rFonts w:ascii="Comic Sans MS" w:hAnsi="Comic Sans MS"/>
            <w:color w:val="330072"/>
            <w:lang w:eastAsia="en-GB"/>
          </w:rPr>
          <w:t xml:space="preserve"> </w:t>
        </w:r>
        <w:proofErr w:type="spellStart"/>
        <w:r>
          <w:rPr>
            <w:rStyle w:val="Hyperlink"/>
            <w:rFonts w:ascii="Comic Sans MS" w:hAnsi="Comic Sans MS"/>
            <w:color w:val="330072"/>
            <w:lang w:eastAsia="en-GB"/>
          </w:rPr>
          <w:t>influenzae</w:t>
        </w:r>
        <w:proofErr w:type="spellEnd"/>
        <w:r>
          <w:rPr>
            <w:rStyle w:val="Hyperlink"/>
            <w:rFonts w:ascii="Comic Sans MS" w:hAnsi="Comic Sans MS"/>
            <w:color w:val="330072"/>
            <w:lang w:eastAsia="en-GB"/>
          </w:rPr>
          <w:t xml:space="preserve"> type b)</w:t>
        </w:r>
      </w:hyperlink>
      <w:r>
        <w:rPr>
          <w:rFonts w:ascii="Comic Sans MS" w:hAnsi="Comic Sans MS"/>
          <w:lang w:eastAsia="en-GB"/>
        </w:rPr>
        <w:t> and </w:t>
      </w:r>
      <w:hyperlink r:id="rId8" w:history="1">
        <w:r>
          <w:rPr>
            <w:rStyle w:val="Hyperlink"/>
            <w:rFonts w:ascii="Comic Sans MS" w:hAnsi="Comic Sans MS"/>
            <w:color w:val="330072"/>
            <w:lang w:eastAsia="en-GB"/>
          </w:rPr>
          <w:t>hepatitis B</w:t>
        </w:r>
      </w:hyperlink>
      <w:r>
        <w:rPr>
          <w:rFonts w:ascii="Comic Sans MS" w:hAnsi="Comic Sans MS"/>
          <w:lang w:eastAsia="en-GB"/>
        </w:rPr>
        <w:t xml:space="preserve">. </w:t>
      </w:r>
      <w:hyperlink r:id="rId9" w:history="1">
        <w:proofErr w:type="gramStart"/>
        <w:r>
          <w:rPr>
            <w:rStyle w:val="Hyperlink"/>
            <w:rFonts w:ascii="Comic Sans MS" w:hAnsi="Comic Sans MS"/>
            <w:color w:val="330072"/>
            <w:lang w:eastAsia="en-GB"/>
          </w:rPr>
          <w:t>diphtheria</w:t>
        </w:r>
        <w:proofErr w:type="gramEnd"/>
      </w:hyperlink>
      <w:r>
        <w:rPr>
          <w:rFonts w:ascii="Comic Sans MS" w:hAnsi="Comic Sans MS"/>
          <w:lang w:eastAsia="en-GB"/>
        </w:rPr>
        <w:t xml:space="preserve">, </w:t>
      </w:r>
      <w:hyperlink r:id="rId10" w:history="1">
        <w:r>
          <w:rPr>
            <w:rStyle w:val="Hyperlink"/>
            <w:rFonts w:ascii="Comic Sans MS" w:hAnsi="Comic Sans MS"/>
            <w:color w:val="330072"/>
            <w:lang w:eastAsia="en-GB"/>
          </w:rPr>
          <w:t>tetanus</w:t>
        </w:r>
      </w:hyperlink>
      <w:r>
        <w:rPr>
          <w:rFonts w:ascii="Comic Sans MS" w:hAnsi="Comic Sans MS"/>
          <w:lang w:eastAsia="en-GB"/>
        </w:rPr>
        <w:t>, </w:t>
      </w:r>
      <w:hyperlink r:id="rId11" w:history="1">
        <w:r>
          <w:rPr>
            <w:rStyle w:val="Hyperlink"/>
            <w:rFonts w:ascii="Comic Sans MS" w:hAnsi="Comic Sans MS"/>
            <w:color w:val="330072"/>
            <w:lang w:eastAsia="en-GB"/>
          </w:rPr>
          <w:t>whooping</w:t>
        </w:r>
        <w:r>
          <w:rPr>
            <w:rStyle w:val="Hyperlink"/>
            <w:rFonts w:ascii="Comic Sans MS" w:hAnsi="Comic Sans MS"/>
            <w:color w:val="auto"/>
            <w:u w:val="none"/>
            <w:lang w:eastAsia="en-GB"/>
          </w:rPr>
          <w:t> </w:t>
        </w:r>
        <w:r>
          <w:rPr>
            <w:rStyle w:val="Hyperlink"/>
            <w:rFonts w:ascii="Comic Sans MS" w:hAnsi="Comic Sans MS"/>
            <w:color w:val="330072"/>
            <w:lang w:eastAsia="en-GB"/>
          </w:rPr>
          <w:t>cough</w:t>
        </w:r>
      </w:hyperlink>
      <w:r>
        <w:rPr>
          <w:rFonts w:ascii="Comic Sans MS" w:hAnsi="Comic Sans MS"/>
          <w:lang w:eastAsia="en-GB"/>
        </w:rPr>
        <w:t xml:space="preserve">, </w:t>
      </w:r>
      <w:r>
        <w:rPr>
          <w:rFonts w:ascii="Comic Sans MS" w:hAnsi="Comic Sans MS"/>
          <w:color w:val="002060"/>
          <w:u w:val="single"/>
          <w:lang w:eastAsia="en-GB"/>
        </w:rPr>
        <w:t>polio</w:t>
      </w:r>
    </w:p>
    <w:p w:rsidR="00452756" w:rsidRDefault="00452756" w:rsidP="00452756">
      <w:pPr>
        <w:spacing w:before="360"/>
        <w:rPr>
          <w:rFonts w:ascii="Comic Sans MS" w:hAnsi="Comic Sans MS"/>
          <w:lang w:eastAsia="en-GB"/>
        </w:rPr>
      </w:pPr>
      <w:r>
        <w:rPr>
          <w:rFonts w:ascii="Comic Sans MS" w:hAnsi="Comic Sans MS"/>
          <w:b/>
          <w:bCs/>
          <w:lang w:eastAsia="en-GB"/>
        </w:rPr>
        <w:t>Pneumococcal</w:t>
      </w:r>
      <w:proofErr w:type="gramStart"/>
      <w:r>
        <w:rPr>
          <w:rFonts w:ascii="Comic Sans MS" w:hAnsi="Comic Sans MS"/>
          <w:b/>
          <w:bCs/>
          <w:lang w:eastAsia="en-GB"/>
        </w:rPr>
        <w:t>  jab</w:t>
      </w:r>
      <w:proofErr w:type="gramEnd"/>
      <w:r>
        <w:rPr>
          <w:rFonts w:ascii="Comic Sans MS" w:hAnsi="Comic Sans MS"/>
          <w:b/>
          <w:bCs/>
          <w:lang w:eastAsia="en-GB"/>
        </w:rPr>
        <w:t xml:space="preserve"> (PCV). </w:t>
      </w:r>
      <w:proofErr w:type="gramStart"/>
      <w:r>
        <w:rPr>
          <w:rFonts w:ascii="Comic Sans MS" w:hAnsi="Comic Sans MS"/>
          <w:b/>
          <w:bCs/>
          <w:lang w:eastAsia="en-GB"/>
        </w:rPr>
        <w:t>Given at:</w:t>
      </w:r>
      <w:r>
        <w:rPr>
          <w:rFonts w:ascii="Comic Sans MS" w:hAnsi="Comic Sans MS"/>
          <w:lang w:eastAsia="en-GB"/>
        </w:rPr>
        <w:t> 8 weeks, 16 weeks and one year of age.</w:t>
      </w:r>
      <w:proofErr w:type="gramEnd"/>
      <w:r>
        <w:rPr>
          <w:rFonts w:ascii="Comic Sans MS" w:hAnsi="Comic Sans MS"/>
          <w:lang w:eastAsia="en-GB"/>
        </w:rPr>
        <w:t xml:space="preserve">  </w:t>
      </w:r>
      <w:r>
        <w:rPr>
          <w:rFonts w:ascii="Comic Sans MS" w:hAnsi="Comic Sans MS"/>
          <w:b/>
          <w:bCs/>
          <w:lang w:eastAsia="en-GB"/>
        </w:rPr>
        <w:t>Protects against:</w:t>
      </w:r>
      <w:r>
        <w:rPr>
          <w:rFonts w:ascii="Comic Sans MS" w:hAnsi="Comic Sans MS"/>
          <w:lang w:eastAsia="en-GB"/>
        </w:rPr>
        <w:t> some types of </w:t>
      </w:r>
      <w:hyperlink r:id="rId12" w:history="1">
        <w:r>
          <w:rPr>
            <w:rStyle w:val="Hyperlink"/>
            <w:rFonts w:ascii="Comic Sans MS" w:hAnsi="Comic Sans MS"/>
            <w:color w:val="330072"/>
            <w:lang w:eastAsia="en-GB"/>
          </w:rPr>
          <w:t>pneumococcal infection</w:t>
        </w:r>
      </w:hyperlink>
      <w:r>
        <w:rPr>
          <w:rFonts w:ascii="Comic Sans MS" w:hAnsi="Comic Sans MS"/>
          <w:lang w:eastAsia="en-GB"/>
        </w:rPr>
        <w:t xml:space="preserve"> </w:t>
      </w:r>
    </w:p>
    <w:p w:rsidR="00452756" w:rsidRDefault="00452756" w:rsidP="00452756">
      <w:pPr>
        <w:spacing w:before="360"/>
        <w:rPr>
          <w:rFonts w:ascii="Comic Sans MS" w:hAnsi="Comic Sans MS"/>
          <w:lang w:eastAsia="en-GB"/>
        </w:rPr>
      </w:pPr>
      <w:proofErr w:type="gramStart"/>
      <w:r>
        <w:rPr>
          <w:rFonts w:ascii="Comic Sans MS" w:hAnsi="Comic Sans MS"/>
          <w:b/>
          <w:bCs/>
          <w:lang w:eastAsia="en-GB"/>
        </w:rPr>
        <w:t>Rotavirus vaccine.</w:t>
      </w:r>
      <w:proofErr w:type="gramEnd"/>
      <w:r>
        <w:rPr>
          <w:rFonts w:ascii="Comic Sans MS" w:hAnsi="Comic Sans MS"/>
          <w:b/>
          <w:bCs/>
          <w:lang w:eastAsia="en-GB"/>
        </w:rPr>
        <w:t xml:space="preserve"> </w:t>
      </w:r>
      <w:proofErr w:type="gramStart"/>
      <w:r>
        <w:rPr>
          <w:rFonts w:ascii="Comic Sans MS" w:hAnsi="Comic Sans MS"/>
          <w:b/>
          <w:bCs/>
          <w:lang w:eastAsia="en-GB"/>
        </w:rPr>
        <w:t>Given at:</w:t>
      </w:r>
      <w:r>
        <w:rPr>
          <w:rFonts w:ascii="Comic Sans MS" w:hAnsi="Comic Sans MS"/>
          <w:lang w:eastAsia="en-GB"/>
        </w:rPr>
        <w:t> 8 and 12 weeks of age.</w:t>
      </w:r>
      <w:proofErr w:type="gramEnd"/>
      <w:r>
        <w:rPr>
          <w:rFonts w:ascii="Comic Sans MS" w:hAnsi="Comic Sans MS"/>
          <w:lang w:eastAsia="en-GB"/>
        </w:rPr>
        <w:t xml:space="preserve"> </w:t>
      </w:r>
      <w:r>
        <w:rPr>
          <w:rFonts w:ascii="Comic Sans MS" w:hAnsi="Comic Sans MS"/>
          <w:b/>
          <w:bCs/>
          <w:lang w:eastAsia="en-GB"/>
        </w:rPr>
        <w:t>Protects against:</w:t>
      </w:r>
      <w:r>
        <w:rPr>
          <w:rFonts w:ascii="Comic Sans MS" w:hAnsi="Comic Sans MS"/>
          <w:lang w:eastAsia="en-GB"/>
        </w:rPr>
        <w:t> </w:t>
      </w:r>
      <w:hyperlink r:id="rId13" w:history="1">
        <w:r>
          <w:rPr>
            <w:rStyle w:val="Hyperlink"/>
            <w:rFonts w:ascii="Comic Sans MS" w:hAnsi="Comic Sans MS"/>
            <w:color w:val="330072"/>
            <w:lang w:eastAsia="en-GB"/>
          </w:rPr>
          <w:t>rotavirus infection</w:t>
        </w:r>
      </w:hyperlink>
      <w:r>
        <w:rPr>
          <w:rFonts w:ascii="Comic Sans MS" w:hAnsi="Comic Sans MS"/>
          <w:lang w:eastAsia="en-GB"/>
        </w:rPr>
        <w:t>, a common cause of childhood diarrhoea and sickness</w:t>
      </w:r>
    </w:p>
    <w:p w:rsidR="00452756" w:rsidRDefault="00452756" w:rsidP="00452756">
      <w:pPr>
        <w:spacing w:before="360"/>
        <w:rPr>
          <w:rFonts w:ascii="Comic Sans MS" w:hAnsi="Comic Sans MS"/>
          <w:lang w:eastAsia="en-GB"/>
        </w:rPr>
      </w:pPr>
      <w:r>
        <w:rPr>
          <w:rFonts w:ascii="Comic Sans MS" w:hAnsi="Comic Sans MS"/>
          <w:b/>
          <w:bCs/>
          <w:lang w:eastAsia="en-GB"/>
        </w:rPr>
        <w:t>Men B vaccine- Given at:</w:t>
      </w:r>
      <w:r>
        <w:rPr>
          <w:rFonts w:ascii="Comic Sans MS" w:hAnsi="Comic Sans MS"/>
          <w:lang w:eastAsia="en-GB"/>
        </w:rPr>
        <w:t xml:space="preserve"> 8 weeks, 16 weeks and one year of age. </w:t>
      </w:r>
      <w:r>
        <w:rPr>
          <w:rFonts w:ascii="Comic Sans MS" w:hAnsi="Comic Sans MS"/>
          <w:b/>
          <w:bCs/>
          <w:lang w:eastAsia="en-GB"/>
        </w:rPr>
        <w:t>Protects against:</w:t>
      </w:r>
      <w:r>
        <w:rPr>
          <w:rFonts w:ascii="Comic Sans MS" w:hAnsi="Comic Sans MS"/>
          <w:lang w:eastAsia="en-GB"/>
        </w:rPr>
        <w:t xml:space="preserve">  </w:t>
      </w:r>
      <w:hyperlink r:id="rId14" w:history="1">
        <w:r>
          <w:rPr>
            <w:rStyle w:val="Hyperlink"/>
            <w:rFonts w:ascii="Comic Sans MS" w:hAnsi="Comic Sans MS"/>
            <w:color w:val="330072"/>
            <w:lang w:eastAsia="en-GB"/>
          </w:rPr>
          <w:t>meningitis</w:t>
        </w:r>
      </w:hyperlink>
      <w:r>
        <w:rPr>
          <w:rFonts w:ascii="Comic Sans MS" w:hAnsi="Comic Sans MS"/>
          <w:lang w:eastAsia="en-GB"/>
        </w:rPr>
        <w:t> (caused by meningococcal type B bacteria)</w:t>
      </w:r>
    </w:p>
    <w:p w:rsidR="00452756" w:rsidRDefault="00452756" w:rsidP="00452756">
      <w:pPr>
        <w:spacing w:before="360"/>
        <w:rPr>
          <w:rFonts w:ascii="Comic Sans MS" w:hAnsi="Comic Sans MS"/>
          <w:lang w:eastAsia="en-GB"/>
        </w:rPr>
      </w:pPr>
      <w:proofErr w:type="spellStart"/>
      <w:r>
        <w:rPr>
          <w:rFonts w:ascii="Comic Sans MS" w:hAnsi="Comic Sans MS"/>
          <w:b/>
          <w:bCs/>
          <w:lang w:eastAsia="en-GB"/>
        </w:rPr>
        <w:t>Hib</w:t>
      </w:r>
      <w:proofErr w:type="spellEnd"/>
      <w:r>
        <w:rPr>
          <w:rFonts w:ascii="Comic Sans MS" w:hAnsi="Comic Sans MS"/>
          <w:b/>
          <w:bCs/>
          <w:lang w:eastAsia="en-GB"/>
        </w:rPr>
        <w:t>/Men C vaccine- Given at:</w:t>
      </w:r>
      <w:r>
        <w:rPr>
          <w:rFonts w:ascii="Comic Sans MS" w:hAnsi="Comic Sans MS"/>
          <w:lang w:eastAsia="en-GB"/>
        </w:rPr>
        <w:t xml:space="preserve"> one year of age </w:t>
      </w:r>
      <w:r>
        <w:rPr>
          <w:rFonts w:ascii="Comic Sans MS" w:hAnsi="Comic Sans MS"/>
          <w:b/>
          <w:bCs/>
          <w:lang w:eastAsia="en-GB"/>
        </w:rPr>
        <w:t>Protects against:</w:t>
      </w:r>
      <w:r>
        <w:rPr>
          <w:rFonts w:ascii="Comic Sans MS" w:hAnsi="Comic Sans MS"/>
          <w:lang w:eastAsia="en-GB"/>
        </w:rPr>
        <w:t xml:space="preserve">  </w:t>
      </w:r>
      <w:hyperlink r:id="rId15" w:history="1">
        <w:proofErr w:type="spellStart"/>
        <w:r>
          <w:rPr>
            <w:rStyle w:val="Hyperlink"/>
            <w:rFonts w:ascii="Comic Sans MS" w:hAnsi="Comic Sans MS"/>
            <w:color w:val="330072"/>
            <w:lang w:eastAsia="en-GB"/>
          </w:rPr>
          <w:t>Haemophilus</w:t>
        </w:r>
        <w:proofErr w:type="spellEnd"/>
        <w:r>
          <w:rPr>
            <w:rStyle w:val="Hyperlink"/>
            <w:rFonts w:ascii="Comic Sans MS" w:hAnsi="Comic Sans MS"/>
            <w:color w:val="330072"/>
            <w:lang w:eastAsia="en-GB"/>
          </w:rPr>
          <w:t xml:space="preserve"> </w:t>
        </w:r>
        <w:proofErr w:type="spellStart"/>
        <w:r>
          <w:rPr>
            <w:rStyle w:val="Hyperlink"/>
            <w:rFonts w:ascii="Comic Sans MS" w:hAnsi="Comic Sans MS"/>
            <w:color w:val="330072"/>
            <w:lang w:eastAsia="en-GB"/>
          </w:rPr>
          <w:t>influenzae</w:t>
        </w:r>
        <w:proofErr w:type="spellEnd"/>
        <w:r>
          <w:rPr>
            <w:rStyle w:val="Hyperlink"/>
            <w:rFonts w:ascii="Comic Sans MS" w:hAnsi="Comic Sans MS"/>
            <w:color w:val="330072"/>
            <w:lang w:eastAsia="en-GB"/>
          </w:rPr>
          <w:t xml:space="preserve"> type b (</w:t>
        </w:r>
        <w:proofErr w:type="spellStart"/>
        <w:r>
          <w:rPr>
            <w:rStyle w:val="Hyperlink"/>
            <w:rFonts w:ascii="Comic Sans MS" w:hAnsi="Comic Sans MS"/>
            <w:color w:val="330072"/>
            <w:lang w:eastAsia="en-GB"/>
          </w:rPr>
          <w:t>Hib</w:t>
        </w:r>
        <w:proofErr w:type="spellEnd"/>
        <w:r>
          <w:rPr>
            <w:rStyle w:val="Hyperlink"/>
            <w:rFonts w:ascii="Comic Sans MS" w:hAnsi="Comic Sans MS"/>
            <w:color w:val="330072"/>
            <w:lang w:eastAsia="en-GB"/>
          </w:rPr>
          <w:t>)</w:t>
        </w:r>
      </w:hyperlink>
      <w:r>
        <w:rPr>
          <w:rFonts w:ascii="Comic Sans MS" w:hAnsi="Comic Sans MS"/>
          <w:lang w:eastAsia="en-GB"/>
        </w:rPr>
        <w:t> and </w:t>
      </w:r>
      <w:hyperlink r:id="rId16" w:history="1">
        <w:r>
          <w:rPr>
            <w:rStyle w:val="Hyperlink"/>
            <w:rFonts w:ascii="Comic Sans MS" w:hAnsi="Comic Sans MS"/>
            <w:color w:val="330072"/>
            <w:lang w:eastAsia="en-GB"/>
          </w:rPr>
          <w:t>meningitis</w:t>
        </w:r>
      </w:hyperlink>
      <w:r>
        <w:rPr>
          <w:rFonts w:ascii="Comic Sans MS" w:hAnsi="Comic Sans MS"/>
          <w:lang w:eastAsia="en-GB"/>
        </w:rPr>
        <w:t xml:space="preserve"> caused by meningococcal group C bacteria</w:t>
      </w:r>
    </w:p>
    <w:p w:rsidR="00452756" w:rsidRDefault="00452756" w:rsidP="00452756">
      <w:pPr>
        <w:spacing w:before="360"/>
        <w:rPr>
          <w:rFonts w:ascii="Comic Sans MS" w:hAnsi="Comic Sans MS"/>
          <w:lang w:eastAsia="en-GB"/>
        </w:rPr>
      </w:pPr>
      <w:r>
        <w:rPr>
          <w:rFonts w:ascii="Comic Sans MS" w:hAnsi="Comic Sans MS"/>
          <w:b/>
          <w:bCs/>
          <w:lang w:eastAsia="en-GB"/>
        </w:rPr>
        <w:t>MMR vaccine Protects against:</w:t>
      </w:r>
      <w:r>
        <w:rPr>
          <w:rFonts w:ascii="Comic Sans MS" w:hAnsi="Comic Sans MS"/>
          <w:lang w:eastAsia="en-GB"/>
        </w:rPr>
        <w:t xml:space="preserve">  </w:t>
      </w:r>
      <w:hyperlink r:id="rId17" w:history="1">
        <w:r>
          <w:rPr>
            <w:rStyle w:val="Hyperlink"/>
            <w:rFonts w:ascii="Comic Sans MS" w:hAnsi="Comic Sans MS"/>
            <w:color w:val="330072"/>
            <w:lang w:eastAsia="en-GB"/>
          </w:rPr>
          <w:t>measles</w:t>
        </w:r>
      </w:hyperlink>
      <w:r>
        <w:rPr>
          <w:rFonts w:ascii="Comic Sans MS" w:hAnsi="Comic Sans MS"/>
          <w:lang w:eastAsia="en-GB"/>
        </w:rPr>
        <w:t>,</w:t>
      </w:r>
      <w:proofErr w:type="gramStart"/>
      <w:r>
        <w:rPr>
          <w:rFonts w:ascii="Comic Sans MS" w:hAnsi="Comic Sans MS"/>
          <w:lang w:eastAsia="en-GB"/>
        </w:rPr>
        <w:t xml:space="preserve">  </w:t>
      </w:r>
      <w:proofErr w:type="gramEnd"/>
      <w:r>
        <w:rPr>
          <w:rFonts w:ascii="Comic Sans MS" w:hAnsi="Comic Sans MS"/>
          <w:lang w:eastAsia="en-GB"/>
        </w:rPr>
        <w:fldChar w:fldCharType="begin"/>
      </w:r>
      <w:r>
        <w:rPr>
          <w:rFonts w:ascii="Comic Sans MS" w:hAnsi="Comic Sans MS"/>
          <w:lang w:eastAsia="en-GB"/>
        </w:rPr>
        <w:instrText xml:space="preserve"> HYPERLINK "https://www.nhs.uk/conditions/mumps/" </w:instrText>
      </w:r>
      <w:r>
        <w:rPr>
          <w:rFonts w:ascii="Comic Sans MS" w:hAnsi="Comic Sans MS"/>
          <w:lang w:eastAsia="en-GB"/>
        </w:rPr>
        <w:fldChar w:fldCharType="separate"/>
      </w:r>
      <w:r>
        <w:rPr>
          <w:rStyle w:val="Hyperlink"/>
          <w:rFonts w:ascii="Comic Sans MS" w:hAnsi="Comic Sans MS"/>
          <w:color w:val="330072"/>
          <w:lang w:eastAsia="en-GB"/>
        </w:rPr>
        <w:t>mumps</w:t>
      </w:r>
      <w:r>
        <w:rPr>
          <w:rFonts w:ascii="Comic Sans MS" w:hAnsi="Comic Sans MS"/>
          <w:lang w:eastAsia="en-GB"/>
        </w:rPr>
        <w:fldChar w:fldCharType="end"/>
      </w:r>
      <w:r>
        <w:rPr>
          <w:rFonts w:ascii="Comic Sans MS" w:hAnsi="Comic Sans MS"/>
          <w:lang w:eastAsia="en-GB"/>
        </w:rPr>
        <w:t> and </w:t>
      </w:r>
      <w:hyperlink r:id="rId18" w:history="1">
        <w:r>
          <w:rPr>
            <w:rStyle w:val="Hyperlink"/>
            <w:rFonts w:ascii="Comic Sans MS" w:hAnsi="Comic Sans MS"/>
            <w:color w:val="330072"/>
            <w:lang w:eastAsia="en-GB"/>
          </w:rPr>
          <w:t>rubella</w:t>
        </w:r>
      </w:hyperlink>
      <w:r>
        <w:rPr>
          <w:rFonts w:ascii="Comic Sans MS" w:hAnsi="Comic Sans MS"/>
          <w:lang w:eastAsia="en-GB"/>
        </w:rPr>
        <w:t xml:space="preserve">. </w:t>
      </w:r>
      <w:r>
        <w:rPr>
          <w:rFonts w:ascii="Comic Sans MS" w:hAnsi="Comic Sans MS"/>
          <w:b/>
          <w:bCs/>
          <w:lang w:eastAsia="en-GB"/>
        </w:rPr>
        <w:t>Given at:</w:t>
      </w:r>
      <w:r>
        <w:rPr>
          <w:rFonts w:ascii="Comic Sans MS" w:hAnsi="Comic Sans MS"/>
          <w:lang w:eastAsia="en-GB"/>
        </w:rPr>
        <w:t xml:space="preserve"> one year and at three years and four months of age </w:t>
      </w:r>
    </w:p>
    <w:p w:rsidR="00452756" w:rsidRDefault="00452756" w:rsidP="00452756">
      <w:pPr>
        <w:spacing w:before="360"/>
        <w:rPr>
          <w:rFonts w:ascii="Comic Sans MS" w:hAnsi="Comic Sans MS"/>
          <w:lang w:eastAsia="en-GB"/>
        </w:rPr>
      </w:pPr>
      <w:r>
        <w:rPr>
          <w:rFonts w:ascii="Comic Sans MS" w:hAnsi="Comic Sans MS"/>
          <w:b/>
          <w:bCs/>
          <w:lang w:eastAsia="en-GB"/>
        </w:rPr>
        <w:t xml:space="preserve">4-in-1 pre-school booster. </w:t>
      </w:r>
      <w:proofErr w:type="gramStart"/>
      <w:r>
        <w:rPr>
          <w:rFonts w:ascii="Comic Sans MS" w:hAnsi="Comic Sans MS"/>
          <w:b/>
          <w:bCs/>
          <w:lang w:eastAsia="en-GB"/>
        </w:rPr>
        <w:t>Protects against:</w:t>
      </w:r>
      <w:r>
        <w:rPr>
          <w:rFonts w:ascii="Comic Sans MS" w:hAnsi="Comic Sans MS"/>
          <w:lang w:eastAsia="en-GB"/>
        </w:rPr>
        <w:t> </w:t>
      </w:r>
      <w:hyperlink r:id="rId19" w:history="1">
        <w:r>
          <w:rPr>
            <w:rStyle w:val="Hyperlink"/>
            <w:rFonts w:ascii="Comic Sans MS" w:hAnsi="Comic Sans MS"/>
            <w:color w:val="330072"/>
            <w:lang w:eastAsia="en-GB"/>
          </w:rPr>
          <w:t>diphtheria</w:t>
        </w:r>
      </w:hyperlink>
      <w:r>
        <w:rPr>
          <w:rFonts w:ascii="Comic Sans MS" w:hAnsi="Comic Sans MS"/>
          <w:lang w:eastAsia="en-GB"/>
        </w:rPr>
        <w:t>, </w:t>
      </w:r>
      <w:hyperlink r:id="rId20" w:history="1">
        <w:r>
          <w:rPr>
            <w:rStyle w:val="Hyperlink"/>
            <w:rFonts w:ascii="Comic Sans MS" w:hAnsi="Comic Sans MS"/>
            <w:color w:val="330072"/>
            <w:lang w:eastAsia="en-GB"/>
          </w:rPr>
          <w:t>tetanus</w:t>
        </w:r>
      </w:hyperlink>
      <w:r>
        <w:rPr>
          <w:rFonts w:ascii="Comic Sans MS" w:hAnsi="Comic Sans MS"/>
          <w:lang w:eastAsia="en-GB"/>
        </w:rPr>
        <w:t>, </w:t>
      </w:r>
      <w:hyperlink r:id="rId21" w:history="1">
        <w:r>
          <w:rPr>
            <w:rStyle w:val="Hyperlink"/>
            <w:rFonts w:ascii="Comic Sans MS" w:hAnsi="Comic Sans MS"/>
            <w:color w:val="330072"/>
            <w:lang w:eastAsia="en-GB"/>
          </w:rPr>
          <w:t>whooping cough</w:t>
        </w:r>
      </w:hyperlink>
      <w:r>
        <w:rPr>
          <w:rFonts w:ascii="Comic Sans MS" w:hAnsi="Comic Sans MS"/>
          <w:lang w:eastAsia="en-GB"/>
        </w:rPr>
        <w:t> and </w:t>
      </w:r>
      <w:hyperlink r:id="rId22" w:history="1">
        <w:r>
          <w:rPr>
            <w:rStyle w:val="Hyperlink"/>
            <w:rFonts w:ascii="Comic Sans MS" w:hAnsi="Comic Sans MS"/>
            <w:color w:val="330072"/>
            <w:lang w:eastAsia="en-GB"/>
          </w:rPr>
          <w:t>polio</w:t>
        </w:r>
      </w:hyperlink>
      <w:r>
        <w:rPr>
          <w:rFonts w:ascii="Comic Sans MS" w:hAnsi="Comic Sans MS"/>
          <w:lang w:eastAsia="en-GB"/>
        </w:rPr>
        <w:t>.</w:t>
      </w:r>
      <w:proofErr w:type="gramEnd"/>
      <w:r>
        <w:rPr>
          <w:rFonts w:ascii="Comic Sans MS" w:hAnsi="Comic Sans MS"/>
          <w:lang w:eastAsia="en-GB"/>
        </w:rPr>
        <w:t xml:space="preserve"> </w:t>
      </w:r>
      <w:r>
        <w:rPr>
          <w:rFonts w:ascii="Comic Sans MS" w:hAnsi="Comic Sans MS"/>
          <w:b/>
          <w:bCs/>
          <w:lang w:eastAsia="en-GB"/>
        </w:rPr>
        <w:t>Given at:</w:t>
      </w:r>
      <w:r>
        <w:rPr>
          <w:rFonts w:ascii="Comic Sans MS" w:hAnsi="Comic Sans MS"/>
          <w:lang w:eastAsia="en-GB"/>
        </w:rPr>
        <w:t> three years and four months of age</w:t>
      </w:r>
    </w:p>
    <w:p w:rsidR="00452756" w:rsidRDefault="00452756" w:rsidP="00452756">
      <w:pPr>
        <w:spacing w:before="360"/>
        <w:rPr>
          <w:rFonts w:ascii="Comic Sans MS" w:hAnsi="Comic Sans MS"/>
          <w:lang w:eastAsia="en-GB"/>
        </w:rPr>
      </w:pPr>
      <w:r>
        <w:rPr>
          <w:rFonts w:ascii="Comic Sans MS" w:hAnsi="Comic Sans MS"/>
          <w:b/>
          <w:bCs/>
          <w:lang w:eastAsia="en-GB"/>
        </w:rPr>
        <w:t xml:space="preserve">HPV vaccine (girls only) </w:t>
      </w:r>
      <w:proofErr w:type="gramStart"/>
      <w:r>
        <w:rPr>
          <w:rFonts w:ascii="Comic Sans MS" w:hAnsi="Comic Sans MS"/>
          <w:b/>
          <w:bCs/>
          <w:lang w:eastAsia="en-GB"/>
        </w:rPr>
        <w:t>Protects</w:t>
      </w:r>
      <w:proofErr w:type="gramEnd"/>
      <w:r>
        <w:rPr>
          <w:rFonts w:ascii="Comic Sans MS" w:hAnsi="Comic Sans MS"/>
          <w:b/>
          <w:bCs/>
          <w:lang w:eastAsia="en-GB"/>
        </w:rPr>
        <w:t xml:space="preserve"> against:</w:t>
      </w:r>
      <w:r>
        <w:rPr>
          <w:rFonts w:ascii="Comic Sans MS" w:hAnsi="Comic Sans MS"/>
          <w:lang w:eastAsia="en-GB"/>
        </w:rPr>
        <w:t> </w:t>
      </w:r>
      <w:hyperlink r:id="rId23" w:history="1">
        <w:r>
          <w:rPr>
            <w:rStyle w:val="Hyperlink"/>
            <w:rFonts w:ascii="Comic Sans MS" w:hAnsi="Comic Sans MS"/>
            <w:color w:val="330072"/>
            <w:lang w:eastAsia="en-GB"/>
          </w:rPr>
          <w:t>cervical cancer</w:t>
        </w:r>
      </w:hyperlink>
      <w:r>
        <w:rPr>
          <w:rFonts w:ascii="Comic Sans MS" w:hAnsi="Comic Sans MS"/>
          <w:lang w:eastAsia="en-GB"/>
        </w:rPr>
        <w:t xml:space="preserve">. </w:t>
      </w:r>
      <w:r>
        <w:rPr>
          <w:rFonts w:ascii="Comic Sans MS" w:hAnsi="Comic Sans MS"/>
          <w:b/>
          <w:bCs/>
          <w:lang w:eastAsia="en-GB"/>
        </w:rPr>
        <w:t>Given at:</w:t>
      </w:r>
      <w:r>
        <w:rPr>
          <w:rFonts w:ascii="Comic Sans MS" w:hAnsi="Comic Sans MS"/>
          <w:lang w:eastAsia="en-GB"/>
        </w:rPr>
        <w:t> 12-13 years as two injections at least six months apart (</w:t>
      </w:r>
      <w:r>
        <w:rPr>
          <w:rFonts w:ascii="Comic Sans MS" w:hAnsi="Comic Sans MS"/>
          <w:b/>
          <w:bCs/>
          <w:lang w:eastAsia="en-GB"/>
        </w:rPr>
        <w:t>NOT FOR BOYS YET</w:t>
      </w:r>
      <w:r>
        <w:rPr>
          <w:rFonts w:ascii="Comic Sans MS" w:hAnsi="Comic Sans MS"/>
          <w:lang w:eastAsia="en-GB"/>
        </w:rPr>
        <w:t>)</w:t>
      </w:r>
    </w:p>
    <w:p w:rsidR="00452756" w:rsidRDefault="00452756" w:rsidP="00452756">
      <w:pPr>
        <w:spacing w:before="360"/>
        <w:rPr>
          <w:rFonts w:ascii="Comic Sans MS" w:hAnsi="Comic Sans MS"/>
          <w:lang w:eastAsia="en-GB"/>
        </w:rPr>
      </w:pPr>
      <w:proofErr w:type="gramStart"/>
      <w:r>
        <w:rPr>
          <w:rFonts w:ascii="Comic Sans MS" w:hAnsi="Comic Sans MS"/>
          <w:b/>
          <w:bCs/>
          <w:lang w:eastAsia="en-GB"/>
        </w:rPr>
        <w:t>3-in-1 teenage booster.</w:t>
      </w:r>
      <w:proofErr w:type="gramEnd"/>
      <w:r>
        <w:rPr>
          <w:rFonts w:ascii="Comic Sans MS" w:hAnsi="Comic Sans MS"/>
          <w:b/>
          <w:bCs/>
          <w:lang w:eastAsia="en-GB"/>
        </w:rPr>
        <w:t xml:space="preserve"> </w:t>
      </w:r>
      <w:proofErr w:type="gramStart"/>
      <w:r>
        <w:rPr>
          <w:rFonts w:ascii="Comic Sans MS" w:hAnsi="Comic Sans MS"/>
          <w:b/>
          <w:bCs/>
          <w:lang w:eastAsia="en-GB"/>
        </w:rPr>
        <w:t>Given at:</w:t>
      </w:r>
      <w:r>
        <w:rPr>
          <w:rFonts w:ascii="Comic Sans MS" w:hAnsi="Comic Sans MS"/>
          <w:lang w:eastAsia="en-GB"/>
        </w:rPr>
        <w:t> 14 years.</w:t>
      </w:r>
      <w:proofErr w:type="gramEnd"/>
      <w:r>
        <w:rPr>
          <w:rFonts w:ascii="Comic Sans MS" w:hAnsi="Comic Sans MS"/>
          <w:lang w:eastAsia="en-GB"/>
        </w:rPr>
        <w:t xml:space="preserve"> </w:t>
      </w:r>
      <w:proofErr w:type="gramStart"/>
      <w:r>
        <w:rPr>
          <w:rFonts w:ascii="Comic Sans MS" w:hAnsi="Comic Sans MS"/>
          <w:b/>
          <w:bCs/>
          <w:lang w:eastAsia="en-GB"/>
        </w:rPr>
        <w:t>Protects Against:</w:t>
      </w:r>
      <w:r>
        <w:rPr>
          <w:rFonts w:ascii="Comic Sans MS" w:hAnsi="Comic Sans MS"/>
          <w:lang w:eastAsia="en-GB"/>
        </w:rPr>
        <w:t> </w:t>
      </w:r>
      <w:hyperlink r:id="rId24" w:history="1">
        <w:r>
          <w:rPr>
            <w:rStyle w:val="Hyperlink"/>
            <w:rFonts w:ascii="Comic Sans MS" w:hAnsi="Comic Sans MS"/>
            <w:color w:val="330072"/>
            <w:lang w:eastAsia="en-GB"/>
          </w:rPr>
          <w:t>tetanus</w:t>
        </w:r>
      </w:hyperlink>
      <w:r>
        <w:rPr>
          <w:rFonts w:ascii="Comic Sans MS" w:hAnsi="Comic Sans MS"/>
          <w:lang w:eastAsia="en-GB"/>
        </w:rPr>
        <w:t>, </w:t>
      </w:r>
      <w:hyperlink r:id="rId25" w:history="1">
        <w:r>
          <w:rPr>
            <w:rStyle w:val="Hyperlink"/>
            <w:rFonts w:ascii="Comic Sans MS" w:hAnsi="Comic Sans MS"/>
            <w:color w:val="330072"/>
            <w:lang w:eastAsia="en-GB"/>
          </w:rPr>
          <w:t>diphtheria</w:t>
        </w:r>
      </w:hyperlink>
      <w:r>
        <w:rPr>
          <w:rFonts w:ascii="Comic Sans MS" w:hAnsi="Comic Sans MS"/>
          <w:lang w:eastAsia="en-GB"/>
        </w:rPr>
        <w:t> and </w:t>
      </w:r>
      <w:hyperlink r:id="rId26" w:history="1">
        <w:r>
          <w:rPr>
            <w:rStyle w:val="Hyperlink"/>
            <w:rFonts w:ascii="Comic Sans MS" w:hAnsi="Comic Sans MS"/>
            <w:color w:val="330072"/>
            <w:lang w:eastAsia="en-GB"/>
          </w:rPr>
          <w:t>polio</w:t>
        </w:r>
      </w:hyperlink>
      <w:r>
        <w:rPr>
          <w:rFonts w:ascii="Comic Sans MS" w:hAnsi="Comic Sans MS"/>
          <w:lang w:eastAsia="en-GB"/>
        </w:rPr>
        <w:t>.</w:t>
      </w:r>
      <w:proofErr w:type="gramEnd"/>
      <w:r>
        <w:rPr>
          <w:rFonts w:ascii="Comic Sans MS" w:hAnsi="Comic Sans MS"/>
          <w:lang w:eastAsia="en-GB"/>
        </w:rPr>
        <w:t xml:space="preserve"> </w:t>
      </w:r>
    </w:p>
    <w:p w:rsidR="00452756" w:rsidRDefault="00452756" w:rsidP="00452756">
      <w:pPr>
        <w:spacing w:before="360"/>
        <w:rPr>
          <w:rFonts w:ascii="Comic Sans MS" w:hAnsi="Comic Sans MS"/>
          <w:lang w:eastAsia="en-GB"/>
        </w:rPr>
      </w:pPr>
      <w:proofErr w:type="spellStart"/>
      <w:proofErr w:type="gramStart"/>
      <w:r>
        <w:rPr>
          <w:rFonts w:ascii="Comic Sans MS" w:hAnsi="Comic Sans MS"/>
          <w:b/>
          <w:bCs/>
          <w:lang w:eastAsia="en-GB"/>
        </w:rPr>
        <w:t>MenACWY</w:t>
      </w:r>
      <w:proofErr w:type="spellEnd"/>
      <w:r>
        <w:rPr>
          <w:rFonts w:ascii="Comic Sans MS" w:hAnsi="Comic Sans MS"/>
          <w:b/>
          <w:bCs/>
          <w:lang w:eastAsia="en-GB"/>
        </w:rPr>
        <w:t xml:space="preserve"> vaccine.</w:t>
      </w:r>
      <w:proofErr w:type="gramEnd"/>
      <w:r>
        <w:rPr>
          <w:rFonts w:ascii="Comic Sans MS" w:hAnsi="Comic Sans MS"/>
          <w:b/>
          <w:bCs/>
          <w:lang w:eastAsia="en-GB"/>
        </w:rPr>
        <w:t xml:space="preserve"> </w:t>
      </w:r>
      <w:proofErr w:type="gramStart"/>
      <w:r>
        <w:rPr>
          <w:rFonts w:ascii="Comic Sans MS" w:hAnsi="Comic Sans MS"/>
          <w:b/>
          <w:bCs/>
          <w:lang w:eastAsia="en-GB"/>
        </w:rPr>
        <w:t>Given at:</w:t>
      </w:r>
      <w:r>
        <w:rPr>
          <w:rFonts w:ascii="Comic Sans MS" w:hAnsi="Comic Sans MS"/>
          <w:lang w:eastAsia="en-GB"/>
        </w:rPr>
        <w:t> 14 years and new university students aged 19-25.</w:t>
      </w:r>
      <w:proofErr w:type="gramEnd"/>
      <w:r>
        <w:rPr>
          <w:rFonts w:ascii="Comic Sans MS" w:hAnsi="Comic Sans MS"/>
          <w:lang w:eastAsia="en-GB"/>
        </w:rPr>
        <w:t xml:space="preserve">  </w:t>
      </w:r>
      <w:r>
        <w:rPr>
          <w:rFonts w:ascii="Comic Sans MS" w:hAnsi="Comic Sans MS"/>
          <w:b/>
          <w:bCs/>
          <w:lang w:eastAsia="en-GB"/>
        </w:rPr>
        <w:t>Protects against:</w:t>
      </w:r>
      <w:r>
        <w:rPr>
          <w:rFonts w:ascii="Comic Sans MS" w:hAnsi="Comic Sans MS"/>
          <w:lang w:eastAsia="en-GB"/>
        </w:rPr>
        <w:t> </w:t>
      </w:r>
      <w:hyperlink r:id="rId27" w:history="1">
        <w:r>
          <w:rPr>
            <w:rStyle w:val="Hyperlink"/>
            <w:rFonts w:ascii="Comic Sans MS" w:hAnsi="Comic Sans MS"/>
            <w:color w:val="330072"/>
            <w:lang w:eastAsia="en-GB"/>
          </w:rPr>
          <w:t>meningitis</w:t>
        </w:r>
      </w:hyperlink>
      <w:r>
        <w:rPr>
          <w:rFonts w:ascii="Comic Sans MS" w:hAnsi="Comic Sans MS"/>
          <w:lang w:eastAsia="en-GB"/>
        </w:rPr>
        <w:t> (caused by meningococcal types A, C, W and Y bacteria)</w:t>
      </w:r>
    </w:p>
    <w:p w:rsidR="00452756" w:rsidRDefault="00452756" w:rsidP="00452756">
      <w:pPr>
        <w:spacing w:before="360"/>
        <w:rPr>
          <w:rFonts w:ascii="Comic Sans MS" w:hAnsi="Comic Sans MS"/>
          <w:lang w:eastAsia="en-GB"/>
        </w:rPr>
      </w:pPr>
      <w:r>
        <w:rPr>
          <w:rFonts w:ascii="Comic Sans MS" w:hAnsi="Comic Sans MS"/>
          <w:b/>
          <w:bCs/>
          <w:lang w:eastAsia="en-GB"/>
        </w:rPr>
        <w:t>Hepatitis B Vaccination</w:t>
      </w:r>
      <w:r>
        <w:rPr>
          <w:rFonts w:ascii="Comic Sans MS" w:hAnsi="Comic Sans MS"/>
          <w:lang w:eastAsia="en-GB"/>
        </w:rPr>
        <w:t xml:space="preserve">- protects against hep B. </w:t>
      </w:r>
      <w:proofErr w:type="gramStart"/>
      <w:r>
        <w:rPr>
          <w:rFonts w:ascii="Comic Sans MS" w:hAnsi="Comic Sans MS"/>
          <w:lang w:eastAsia="en-GB"/>
        </w:rPr>
        <w:t>Given to child at high risk of exposure to hep B, and babies born to infected mothers.</w:t>
      </w:r>
      <w:proofErr w:type="gramEnd"/>
      <w:r>
        <w:rPr>
          <w:rFonts w:ascii="Comic Sans MS" w:hAnsi="Comic Sans MS"/>
          <w:lang w:eastAsia="en-GB"/>
        </w:rPr>
        <w:t xml:space="preserve"> Given as 6 doses over 12 months at birth and </w:t>
      </w:r>
      <w:proofErr w:type="spellStart"/>
      <w:r>
        <w:rPr>
          <w:rFonts w:ascii="Comic Sans MS" w:hAnsi="Comic Sans MS"/>
          <w:lang w:eastAsia="en-GB"/>
        </w:rPr>
        <w:t>doeses</w:t>
      </w:r>
      <w:proofErr w:type="spellEnd"/>
      <w:r>
        <w:rPr>
          <w:rFonts w:ascii="Comic Sans MS" w:hAnsi="Comic Sans MS"/>
          <w:lang w:eastAsia="en-GB"/>
        </w:rPr>
        <w:t xml:space="preserve"> at 4</w:t>
      </w:r>
      <w:proofErr w:type="gramStart"/>
      <w:r>
        <w:rPr>
          <w:rFonts w:ascii="Comic Sans MS" w:hAnsi="Comic Sans MS"/>
          <w:lang w:eastAsia="en-GB"/>
        </w:rPr>
        <w:t>,8,12,16</w:t>
      </w:r>
      <w:proofErr w:type="gramEnd"/>
      <w:r>
        <w:rPr>
          <w:rFonts w:ascii="Comic Sans MS" w:hAnsi="Comic Sans MS"/>
          <w:lang w:eastAsia="en-GB"/>
        </w:rPr>
        <w:t xml:space="preserve"> weeks and final at 1 year.</w:t>
      </w:r>
    </w:p>
    <w:p w:rsidR="00452756" w:rsidRDefault="00452756" w:rsidP="00452756">
      <w:pPr>
        <w:shd w:val="clear" w:color="auto" w:fill="F0F4F5"/>
        <w:spacing w:before="120"/>
        <w:rPr>
          <w:rFonts w:ascii="Comic Sans MS" w:hAnsi="Comic Sans MS"/>
          <w:lang w:eastAsia="en-GB"/>
        </w:rPr>
      </w:pPr>
      <w:r>
        <w:rPr>
          <w:rFonts w:ascii="Comic Sans MS" w:hAnsi="Comic Sans MS"/>
          <w:b/>
          <w:bCs/>
          <w:lang w:eastAsia="en-GB"/>
        </w:rPr>
        <w:lastRenderedPageBreak/>
        <w:t>Pneumococcal vaccine- Protects against</w:t>
      </w:r>
      <w:r>
        <w:rPr>
          <w:rFonts w:ascii="Comic Sans MS" w:hAnsi="Comic Sans MS"/>
          <w:lang w:eastAsia="en-GB"/>
        </w:rPr>
        <w:t xml:space="preserve"> pneumonia. </w:t>
      </w:r>
      <w:proofErr w:type="gramStart"/>
      <w:r>
        <w:rPr>
          <w:rFonts w:ascii="Comic Sans MS" w:hAnsi="Comic Sans MS"/>
          <w:b/>
          <w:bCs/>
          <w:lang w:eastAsia="en-GB"/>
        </w:rPr>
        <w:t xml:space="preserve">Given as </w:t>
      </w:r>
      <w:r>
        <w:rPr>
          <w:rFonts w:ascii="Comic Sans MS" w:hAnsi="Comic Sans MS"/>
          <w:lang w:eastAsia="en-GB"/>
        </w:rPr>
        <w:t>part of the children’s immunisation schedule, to adults aged 65 and over or to patients with certain long term health conditions, according to availability of supply from manufacturer.</w:t>
      </w:r>
      <w:proofErr w:type="gramEnd"/>
    </w:p>
    <w:p w:rsidR="00452756" w:rsidRDefault="00452756" w:rsidP="00452756">
      <w:pPr>
        <w:rPr>
          <w:rFonts w:ascii="Comic Sans MS" w:hAnsi="Comic Sans MS"/>
          <w:sz w:val="22"/>
          <w:szCs w:val="22"/>
        </w:rPr>
      </w:pPr>
    </w:p>
    <w:p w:rsidR="00452756" w:rsidRDefault="00452756" w:rsidP="00452756">
      <w:pPr>
        <w:rPr>
          <w:rFonts w:ascii="Comic Sans MS" w:hAnsi="Comic Sans MS"/>
          <w:color w:val="212B32"/>
          <w:shd w:val="clear" w:color="auto" w:fill="F0F4F5"/>
        </w:rPr>
      </w:pPr>
      <w:r>
        <w:rPr>
          <w:rFonts w:ascii="Comic Sans MS" w:hAnsi="Comic Sans MS"/>
          <w:b/>
          <w:bCs/>
        </w:rPr>
        <w:t>Shingles Vaccinations</w:t>
      </w:r>
      <w:r>
        <w:rPr>
          <w:rFonts w:ascii="Comic Sans MS" w:hAnsi="Comic Sans MS"/>
        </w:rPr>
        <w:t xml:space="preserve">- </w:t>
      </w:r>
      <w:r>
        <w:rPr>
          <w:rFonts w:ascii="Comic Sans MS" w:hAnsi="Comic Sans MS"/>
          <w:b/>
          <w:bCs/>
        </w:rPr>
        <w:t>reduces the risk</w:t>
      </w:r>
      <w:r>
        <w:rPr>
          <w:rFonts w:ascii="Comic Sans MS" w:hAnsi="Comic Sans MS"/>
        </w:rPr>
        <w:t xml:space="preserve"> of developing shingles or reduces the symptoms suffered from having shingles. </w:t>
      </w:r>
      <w:r>
        <w:rPr>
          <w:rFonts w:ascii="Comic Sans MS" w:hAnsi="Comic Sans MS"/>
          <w:b/>
          <w:bCs/>
        </w:rPr>
        <w:t>Given to:</w:t>
      </w:r>
      <w:r>
        <w:rPr>
          <w:rFonts w:ascii="Comic Sans MS" w:hAnsi="Comic Sans MS"/>
        </w:rPr>
        <w:t xml:space="preserve"> </w:t>
      </w:r>
      <w:r>
        <w:rPr>
          <w:rFonts w:ascii="Frutiger W01" w:hAnsi="Frutiger W01"/>
          <w:color w:val="212B32"/>
          <w:sz w:val="29"/>
          <w:szCs w:val="29"/>
          <w:shd w:val="clear" w:color="auto" w:fill="F0F4F5"/>
        </w:rPr>
        <w:t> </w:t>
      </w:r>
      <w:r>
        <w:rPr>
          <w:rFonts w:ascii="Comic Sans MS" w:hAnsi="Comic Sans MS"/>
          <w:color w:val="212B32"/>
          <w:shd w:val="clear" w:color="auto" w:fill="F0F4F5"/>
        </w:rPr>
        <w:t>You can have the shingles vaccine if you are 70 or 78, or in any of the catch up years from 70 until you are aged 80.Shingles vaccines are not given to anyone aged 8- or over.</w:t>
      </w:r>
    </w:p>
    <w:p w:rsidR="00307600" w:rsidRDefault="00307600"/>
    <w:sectPr w:rsidR="00307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rutiger W0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56"/>
    <w:rsid w:val="00307600"/>
    <w:rsid w:val="00452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56"/>
    <w:pPr>
      <w:spacing w:after="0" w:line="240" w:lineRule="auto"/>
    </w:pPr>
    <w:rPr>
      <w:rFonts w:ascii="Verdana"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2756"/>
    <w:rPr>
      <w:color w:val="983738"/>
      <w:u w:val="single"/>
    </w:rPr>
  </w:style>
  <w:style w:type="paragraph" w:styleId="BalloonText">
    <w:name w:val="Balloon Text"/>
    <w:basedOn w:val="Normal"/>
    <w:link w:val="BalloonTextChar"/>
    <w:uiPriority w:val="99"/>
    <w:semiHidden/>
    <w:unhideWhenUsed/>
    <w:rsid w:val="00452756"/>
    <w:rPr>
      <w:rFonts w:ascii="Tahoma" w:hAnsi="Tahoma" w:cs="Tahoma"/>
      <w:sz w:val="16"/>
      <w:szCs w:val="16"/>
    </w:rPr>
  </w:style>
  <w:style w:type="character" w:customStyle="1" w:styleId="BalloonTextChar">
    <w:name w:val="Balloon Text Char"/>
    <w:basedOn w:val="DefaultParagraphFont"/>
    <w:link w:val="BalloonText"/>
    <w:uiPriority w:val="99"/>
    <w:semiHidden/>
    <w:rsid w:val="0045275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56"/>
    <w:pPr>
      <w:spacing w:after="0" w:line="240" w:lineRule="auto"/>
    </w:pPr>
    <w:rPr>
      <w:rFonts w:ascii="Verdana"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2756"/>
    <w:rPr>
      <w:color w:val="983738"/>
      <w:u w:val="single"/>
    </w:rPr>
  </w:style>
  <w:style w:type="paragraph" w:styleId="BalloonText">
    <w:name w:val="Balloon Text"/>
    <w:basedOn w:val="Normal"/>
    <w:link w:val="BalloonTextChar"/>
    <w:uiPriority w:val="99"/>
    <w:semiHidden/>
    <w:unhideWhenUsed/>
    <w:rsid w:val="00452756"/>
    <w:rPr>
      <w:rFonts w:ascii="Tahoma" w:hAnsi="Tahoma" w:cs="Tahoma"/>
      <w:sz w:val="16"/>
      <w:szCs w:val="16"/>
    </w:rPr>
  </w:style>
  <w:style w:type="character" w:customStyle="1" w:styleId="BalloonTextChar">
    <w:name w:val="Balloon Text Char"/>
    <w:basedOn w:val="DefaultParagraphFont"/>
    <w:link w:val="BalloonText"/>
    <w:uiPriority w:val="99"/>
    <w:semiHidden/>
    <w:rsid w:val="0045275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2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hepatitis-b/" TargetMode="External"/><Relationship Id="rId13" Type="http://schemas.openxmlformats.org/officeDocument/2006/relationships/hyperlink" Target="https://www.nhs.uk/conditions/diarrhoea-and-vomiting/" TargetMode="External"/><Relationship Id="rId18" Type="http://schemas.openxmlformats.org/officeDocument/2006/relationships/hyperlink" Target="https://www.nhs.uk/conditions/rubella/" TargetMode="External"/><Relationship Id="rId26" Type="http://schemas.openxmlformats.org/officeDocument/2006/relationships/hyperlink" Target="https://www.nhs.uk/conditions/polio/" TargetMode="External"/><Relationship Id="rId3" Type="http://schemas.openxmlformats.org/officeDocument/2006/relationships/settings" Target="settings.xml"/><Relationship Id="rId21" Type="http://schemas.openxmlformats.org/officeDocument/2006/relationships/hyperlink" Target="https://www.nhs.uk/conditions/whooping-cough/" TargetMode="External"/><Relationship Id="rId7" Type="http://schemas.openxmlformats.org/officeDocument/2006/relationships/hyperlink" Target="https://www.nhs.uk/conditions/hib/" TargetMode="External"/><Relationship Id="rId12" Type="http://schemas.openxmlformats.org/officeDocument/2006/relationships/hyperlink" Target="https://www.nhs.uk/conditions/pneumococcal-infections/" TargetMode="External"/><Relationship Id="rId17" Type="http://schemas.openxmlformats.org/officeDocument/2006/relationships/hyperlink" Target="https://www.nhs.uk/conditions/measles/" TargetMode="External"/><Relationship Id="rId25" Type="http://schemas.openxmlformats.org/officeDocument/2006/relationships/hyperlink" Target="https://www.nhs.uk/conditions/diphtheria/" TargetMode="External"/><Relationship Id="rId2" Type="http://schemas.microsoft.com/office/2007/relationships/stylesWithEffects" Target="stylesWithEffects.xml"/><Relationship Id="rId16" Type="http://schemas.openxmlformats.org/officeDocument/2006/relationships/hyperlink" Target="https://www.nhs.uk/conditions/meningitis/" TargetMode="External"/><Relationship Id="rId20" Type="http://schemas.openxmlformats.org/officeDocument/2006/relationships/hyperlink" Target="https://www.nhs.uk/conditions/tetanu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5.png@01D572E6.44028CC0" TargetMode="External"/><Relationship Id="rId11" Type="http://schemas.openxmlformats.org/officeDocument/2006/relationships/hyperlink" Target="https://www.nhs.uk/conditions/whooping-cough/" TargetMode="External"/><Relationship Id="rId24" Type="http://schemas.openxmlformats.org/officeDocument/2006/relationships/hyperlink" Target="https://www.nhs.uk/conditions/tetanus/" TargetMode="External"/><Relationship Id="rId5" Type="http://schemas.openxmlformats.org/officeDocument/2006/relationships/image" Target="media/image1.png"/><Relationship Id="rId15" Type="http://schemas.openxmlformats.org/officeDocument/2006/relationships/hyperlink" Target="https://www.nhs.uk/conditions/hib/" TargetMode="External"/><Relationship Id="rId23" Type="http://schemas.openxmlformats.org/officeDocument/2006/relationships/hyperlink" Target="https://www.nhs.uk/conditions/cervical-cancer/" TargetMode="External"/><Relationship Id="rId28" Type="http://schemas.openxmlformats.org/officeDocument/2006/relationships/fontTable" Target="fontTable.xml"/><Relationship Id="rId10" Type="http://schemas.openxmlformats.org/officeDocument/2006/relationships/hyperlink" Target="https://www.nhs.uk/conditions/tetanus/" TargetMode="External"/><Relationship Id="rId19" Type="http://schemas.openxmlformats.org/officeDocument/2006/relationships/hyperlink" Target="https://www.nhs.uk/conditions/diphtheria/" TargetMode="External"/><Relationship Id="rId4" Type="http://schemas.openxmlformats.org/officeDocument/2006/relationships/webSettings" Target="webSettings.xml"/><Relationship Id="rId9" Type="http://schemas.openxmlformats.org/officeDocument/2006/relationships/hyperlink" Target="https://www.nhs.uk/conditions/diphtheria/" TargetMode="External"/><Relationship Id="rId14" Type="http://schemas.openxmlformats.org/officeDocument/2006/relationships/hyperlink" Target="https://www.nhs.uk/conditions/meningitis/" TargetMode="External"/><Relationship Id="rId22" Type="http://schemas.openxmlformats.org/officeDocument/2006/relationships/hyperlink" Target="https://www.nhs.uk/conditions/polio/" TargetMode="External"/><Relationship Id="rId27" Type="http://schemas.openxmlformats.org/officeDocument/2006/relationships/hyperlink" Target="https://www.nhs.uk/conditions/meningi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121354</dc:creator>
  <cp:lastModifiedBy>121354</cp:lastModifiedBy>
  <cp:revision>1</cp:revision>
  <dcterms:created xsi:type="dcterms:W3CDTF">2019-10-15T13:19:00Z</dcterms:created>
  <dcterms:modified xsi:type="dcterms:W3CDTF">2019-10-15T13:20:00Z</dcterms:modified>
</cp:coreProperties>
</file>